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B69" w:rsidRDefault="00F01B69" w:rsidP="00F01B69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D6359">
        <w:rPr>
          <w:rFonts w:ascii="Times New Roman" w:hAnsi="Times New Roman" w:cs="Times New Roman"/>
          <w:b/>
          <w:bCs/>
          <w:sz w:val="28"/>
          <w:szCs w:val="28"/>
        </w:rPr>
        <w:t>Изменен порядок обеспечения техническими средствами реабилитации участников специальной военной операции, ставших инвалидами вследствие военной травмы</w:t>
      </w:r>
    </w:p>
    <w:p w:rsidR="00F01B69" w:rsidRPr="00ED6359" w:rsidRDefault="00F01B69" w:rsidP="00F01B69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01B69" w:rsidRDefault="00F01B69" w:rsidP="00F01B6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359">
        <w:rPr>
          <w:rFonts w:ascii="Times New Roman" w:hAnsi="Times New Roman" w:cs="Times New Roman"/>
          <w:sz w:val="28"/>
          <w:szCs w:val="28"/>
        </w:rPr>
        <w:t>07.02.2024 вступили в силу изменения, внесенные в Правила обеспечения инвалидов техническими средствами реабилитации и отдельных категорий граждан из числа ветеранов протезами (кроме зубных протезов), протезно-ортопедическими изделиями, утвержденные постановлением Правительства Российской Федерации от 07.04.2008 № 240, согласно которым направление заявления о предоставлении технического средства реабилитации  и (или) оказания услуг по его ремонту с использованием электронного сертификата для граждан, ставших инвалидами вследствие военной травмы, полученной в результате участия (содействия выполнению задач) в ходе специальной военной операции, не требуется.</w:t>
      </w:r>
    </w:p>
    <w:p w:rsidR="00F01B69" w:rsidRDefault="00F01B69" w:rsidP="00F01B6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1B69" w:rsidRDefault="00F01B69" w:rsidP="00F01B6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359">
        <w:rPr>
          <w:rFonts w:ascii="Times New Roman" w:hAnsi="Times New Roman" w:cs="Times New Roman"/>
          <w:sz w:val="28"/>
          <w:szCs w:val="28"/>
        </w:rPr>
        <w:t>Теперь соответствующее решение принимается территориальными отделениями Фонда пенсионного и социального страхования Российской Федерации лишь на основе программы реабилитации гражданина в срок не позднее чем через 5 рабочих дней со дня ее поступления из федерального учреждения медико-социальной экспертизы.</w:t>
      </w:r>
    </w:p>
    <w:p w:rsidR="00F01B69" w:rsidRDefault="00F01B69" w:rsidP="00F01B6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01B69" w:rsidRPr="00ED6359" w:rsidRDefault="00F01B69" w:rsidP="00F01B6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359">
        <w:rPr>
          <w:rFonts w:ascii="Times New Roman" w:hAnsi="Times New Roman" w:cs="Times New Roman"/>
          <w:sz w:val="28"/>
          <w:szCs w:val="28"/>
        </w:rPr>
        <w:t xml:space="preserve">Инвалид военной травмы, в отношении которого принято решение в </w:t>
      </w:r>
      <w:proofErr w:type="spellStart"/>
      <w:r w:rsidRPr="00ED6359">
        <w:rPr>
          <w:rFonts w:ascii="Times New Roman" w:hAnsi="Times New Roman" w:cs="Times New Roman"/>
          <w:sz w:val="28"/>
          <w:szCs w:val="28"/>
        </w:rPr>
        <w:t>беззаявительном</w:t>
      </w:r>
      <w:proofErr w:type="spellEnd"/>
      <w:r w:rsidRPr="00ED6359">
        <w:rPr>
          <w:rFonts w:ascii="Times New Roman" w:hAnsi="Times New Roman" w:cs="Times New Roman"/>
          <w:sz w:val="28"/>
          <w:szCs w:val="28"/>
        </w:rPr>
        <w:t xml:space="preserve"> порядке, вправе отказаться от приобретения технического средства (изделия) и (или) оказания услуги по его ремонту в течение срока действия электронного сертификата путем подачи обращения в письменной форме и воспользоваться иными способами обеспечения указанными средствами (изделиями) и услугами по их ремонту.</w:t>
      </w:r>
    </w:p>
    <w:p w:rsidR="00F856D4" w:rsidRDefault="00F856D4"/>
    <w:sectPr w:rsidR="00F856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62F"/>
    <w:rsid w:val="00D1062F"/>
    <w:rsid w:val="00F01B69"/>
    <w:rsid w:val="00F8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4DC8A"/>
  <w15:chartTrackingRefBased/>
  <w15:docId w15:val="{C600326E-5318-47A1-9F58-F0861F393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1B69"/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1293</Characters>
  <Application>Microsoft Office Word</Application>
  <DocSecurity>0</DocSecurity>
  <Lines>10</Lines>
  <Paragraphs>3</Paragraphs>
  <ScaleCrop>false</ScaleCrop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</dc:creator>
  <cp:keywords/>
  <dc:description/>
  <cp:lastModifiedBy>SMI</cp:lastModifiedBy>
  <cp:revision>2</cp:revision>
  <dcterms:created xsi:type="dcterms:W3CDTF">2024-07-03T10:53:00Z</dcterms:created>
  <dcterms:modified xsi:type="dcterms:W3CDTF">2024-07-03T10:53:00Z</dcterms:modified>
</cp:coreProperties>
</file>